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054500B8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bookmarkEnd w:id="0"/>
      <w:proofErr w:type="gramEnd"/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D6DB77B" w14:textId="75AB2D68" w:rsidR="004627A1" w:rsidRPr="00461804" w:rsidRDefault="004627A1" w:rsidP="0046180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524C5D9" w14:textId="50A3821B" w:rsidR="007C220C" w:rsidRPr="0012258A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>» на ПХВ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tbl>
      <w:tblPr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3"/>
        <w:gridCol w:w="850"/>
        <w:gridCol w:w="3544"/>
        <w:gridCol w:w="1163"/>
        <w:gridCol w:w="1388"/>
        <w:gridCol w:w="1843"/>
        <w:gridCol w:w="2693"/>
      </w:tblGrid>
      <w:tr w:rsidR="009805F5" w:rsidRPr="0012258A" w14:paraId="0C913FEA" w14:textId="2C293618" w:rsidTr="00EB38D7">
        <w:trPr>
          <w:trHeight w:val="7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957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1B3" w14:textId="4806C9A5" w:rsidR="009805F5" w:rsidRPr="00637CC4" w:rsidRDefault="00637CC4" w:rsidP="00637C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МНН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380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Ед.изм</w:t>
            </w:r>
            <w:proofErr w:type="spellEnd"/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D89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84056" w14:textId="08BAE199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Технические характеристика</w:t>
            </w:r>
          </w:p>
          <w:p w14:paraId="6EC91FBF" w14:textId="11CFB6E6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A4F" w14:textId="72623B42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4DC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31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3831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выделенная на закуп,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CB6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поставки</w:t>
            </w:r>
          </w:p>
          <w:p w14:paraId="3ABD55CC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C931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Место</w:t>
            </w:r>
          </w:p>
          <w:p w14:paraId="440D05D8" w14:textId="26DF5583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поставки</w:t>
            </w:r>
          </w:p>
        </w:tc>
      </w:tr>
      <w:tr w:rsidR="0038319B" w:rsidRPr="0012258A" w14:paraId="1549F72F" w14:textId="42A6021D" w:rsidTr="00EB38D7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A52" w14:textId="72976857" w:rsidR="0038319B" w:rsidRPr="00EB38D7" w:rsidRDefault="0038319B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EB38D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950FB" w14:textId="77777777" w:rsidR="00EB38D7" w:rsidRDefault="00EB38D7" w:rsidP="00EB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A8FDE1" w14:textId="15B5F248" w:rsidR="00EB38D7" w:rsidRPr="00637CC4" w:rsidRDefault="00637CC4" w:rsidP="00EB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Мифепристон </w:t>
            </w:r>
          </w:p>
          <w:p w14:paraId="0755D032" w14:textId="097EACBA" w:rsidR="0038319B" w:rsidRPr="00EB38D7" w:rsidRDefault="0038319B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0D0EE" w14:textId="745C893F" w:rsidR="0038319B" w:rsidRPr="00EB38D7" w:rsidRDefault="00637CC4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BE7DE" w14:textId="38B23B5F" w:rsidR="0038319B" w:rsidRPr="00EB38D7" w:rsidRDefault="00637CC4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B3728" w14:textId="77777777" w:rsidR="00EB38D7" w:rsidRDefault="00EB38D7" w:rsidP="00EB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971603" w14:textId="21729C9D" w:rsidR="00EB38D7" w:rsidRPr="00637CC4" w:rsidRDefault="00637CC4" w:rsidP="00EB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Таблетки ,200 мг №1</w:t>
            </w:r>
          </w:p>
          <w:p w14:paraId="3F6C2F65" w14:textId="1C47911B" w:rsidR="0038319B" w:rsidRPr="00EB38D7" w:rsidRDefault="0038319B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B0C56" w14:textId="2C432881" w:rsidR="0038319B" w:rsidRPr="00EB38D7" w:rsidRDefault="00637CC4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4 023,03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242B" w14:textId="55AE7D87" w:rsidR="0038319B" w:rsidRPr="00EB38D7" w:rsidRDefault="00637CC4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241 381,80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7929" w14:textId="665F19C6" w:rsidR="0038319B" w:rsidRPr="00EB38D7" w:rsidRDefault="0038319B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EB38D7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9C9" w14:textId="27E88C7A" w:rsidR="0038319B" w:rsidRPr="00EB38D7" w:rsidRDefault="00637CC4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EB38D7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EB38D7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EB38D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EB38D7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EB38D7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C70536" w:rsidRPr="0012258A" w14:paraId="1FB9F159" w14:textId="77777777" w:rsidTr="00EB38D7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9B35" w14:textId="1491D070" w:rsidR="00C70536" w:rsidRPr="00EB38D7" w:rsidRDefault="00C70536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EB38D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28EEB" w14:textId="77777777" w:rsidR="00EB38D7" w:rsidRDefault="00EB38D7" w:rsidP="00EB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C3F694" w14:textId="51F570D9" w:rsidR="00C70536" w:rsidRPr="00EB38D7" w:rsidRDefault="00637CC4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7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Анти-Д иммуноглобулин человеческий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759B1" w14:textId="3C6FE8ED" w:rsidR="00C70536" w:rsidRPr="00EB38D7" w:rsidRDefault="00637CC4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8B18B" w14:textId="65DC6CB0" w:rsidR="00C70536" w:rsidRPr="00EB38D7" w:rsidRDefault="00637CC4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FFDF5" w14:textId="15D3D3F6" w:rsidR="00C70536" w:rsidRPr="00EB38D7" w:rsidRDefault="00637CC4" w:rsidP="00EB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37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внутримышечных инъекций 625 МЕ/мл 2 мл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E7F64" w14:textId="3977119E" w:rsidR="00C70536" w:rsidRPr="00EB38D7" w:rsidRDefault="00637CC4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29 444,86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9DB92" w14:textId="29488DE8" w:rsidR="00C70536" w:rsidRPr="00EB38D7" w:rsidRDefault="00637CC4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1 472 243,00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B61" w14:textId="3FD56AE5" w:rsidR="00C70536" w:rsidRPr="00EB38D7" w:rsidRDefault="00C70536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7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8BD3" w14:textId="4ED45927" w:rsidR="00C70536" w:rsidRPr="00EB38D7" w:rsidRDefault="00461804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7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EB38D7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EB38D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EB38D7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EB38D7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637CC4" w:rsidRPr="0012258A" w14:paraId="3E4911E4" w14:textId="77777777" w:rsidTr="00EB38D7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600E" w14:textId="14401DF7" w:rsidR="00637CC4" w:rsidRPr="00EB38D7" w:rsidRDefault="00637CC4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FDEB0" w14:textId="61D8E4BE" w:rsidR="00637CC4" w:rsidRPr="00637CC4" w:rsidRDefault="00637CC4" w:rsidP="00EB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37C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Вазелин  медицинский 25кг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EEB77" w14:textId="2416D3E9" w:rsidR="00637CC4" w:rsidRDefault="00637CC4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C12DE" w14:textId="1FD85665" w:rsidR="00637CC4" w:rsidRDefault="00637CC4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C91EF" w14:textId="13E83D85" w:rsidR="00637CC4" w:rsidRPr="00637CC4" w:rsidRDefault="00637CC4" w:rsidP="00EB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7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Вазелин  медицинский</w:t>
            </w:r>
            <w:proofErr w:type="gramEnd"/>
            <w:r w:rsidRPr="00637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25кг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75C03" w14:textId="6FF24115" w:rsidR="00637CC4" w:rsidRDefault="00637CC4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19EEE" w14:textId="72F9B774" w:rsidR="00637CC4" w:rsidRDefault="00637CC4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562 500,00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E103" w14:textId="7D595FD0" w:rsidR="00637CC4" w:rsidRPr="00EB38D7" w:rsidRDefault="00637CC4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D7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EDAF" w14:textId="51516C31" w:rsidR="00637CC4" w:rsidRPr="00637CC4" w:rsidRDefault="00637CC4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38D7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ул.Шернияз 59</w:t>
            </w:r>
          </w:p>
        </w:tc>
      </w:tr>
      <w:tr w:rsidR="00C50E19" w:rsidRPr="00C50E19" w14:paraId="2CAB5F96" w14:textId="77777777" w:rsidTr="00EB38D7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600C" w14:textId="457EC5DF" w:rsidR="00C50E19" w:rsidRDefault="00C50E19" w:rsidP="00C50E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760BC" w14:textId="6A414930" w:rsidR="00C50E19" w:rsidRPr="00C50E19" w:rsidRDefault="00C50E19" w:rsidP="00C50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50E1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Тест-полоски для определения концентрации общего холестерина в капиллярной крови ABK Care Multi №25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6E4DD" w14:textId="43CD2FD0" w:rsidR="00C50E19" w:rsidRPr="00C50E19" w:rsidRDefault="00C50E19" w:rsidP="00C50E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0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6C095" w14:textId="4D6844C9" w:rsidR="00C50E19" w:rsidRPr="00C50E19" w:rsidRDefault="00C50E19" w:rsidP="00C50E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0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7D585" w14:textId="77777777" w:rsidR="00C50E19" w:rsidRPr="00C50E19" w:rsidRDefault="00C50E19" w:rsidP="00C50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Тест-полоски предназначены для измерения концентрации общего холестерина в капиллярной крови в клинико-диагностических лабораториях, самоконтроль. Используются совместно с Экспресс-</w:t>
            </w:r>
            <w:r w:rsidRPr="00C50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анализатором концентрации глюкозы, холестерина и триглицеридов в капиллярной крови ABK </w:t>
            </w:r>
            <w:proofErr w:type="spellStart"/>
            <w:r w:rsidRPr="00C50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Care</w:t>
            </w:r>
            <w:proofErr w:type="spellEnd"/>
            <w:r w:rsidRPr="00C50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</w:t>
            </w:r>
            <w:proofErr w:type="spellEnd"/>
            <w:r w:rsidRPr="00C50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Используемый образец: Свежая капиллярная цельная кровь. Гематокрит в диапазоне: 35-50%. Диапазон измерения: 130-400 мг/</w:t>
            </w:r>
            <w:proofErr w:type="spellStart"/>
            <w:r w:rsidRPr="00C50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C50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(3,3-10,3 ммоль/л). Чувствительность: Минимальный измеряемый объем: 130 мг/дл. Точность: Средняя ошибка системы по сравнению с референтным методом CHOP-PAP составляет </w:t>
            </w:r>
            <w:proofErr w:type="gramStart"/>
            <w:r w:rsidRPr="00C50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10</w:t>
            </w:r>
            <w:proofErr w:type="gramEnd"/>
            <w:r w:rsidRPr="00C50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%; Повторяемость: средняя погрешность &lt; 5%; средний коэффициент вариации = 2,14%. Воспроизводимость: средняя погрешность </w:t>
            </w:r>
            <w:proofErr w:type="gramStart"/>
            <w:r w:rsidRPr="00C50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5</w:t>
            </w:r>
            <w:proofErr w:type="gramEnd"/>
            <w:r w:rsidRPr="00C50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%; средний коэффициент вариации = 3,95%. Среднее время для считывания</w:t>
            </w:r>
            <w:proofErr w:type="gramStart"/>
            <w:r w:rsidRPr="00C50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Около</w:t>
            </w:r>
            <w:proofErr w:type="gramEnd"/>
            <w:r w:rsidRPr="00C50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сек. Температурный диапазон для использования тест-полоски: 10-40⁰С. Срок хранения после первого вскрытия: 90 дней. Срок годности: 24 месяца. В одной упаковке 25 штук тест-полосок</w:t>
            </w:r>
          </w:p>
          <w:p w14:paraId="21070D37" w14:textId="77777777" w:rsidR="00C50E19" w:rsidRPr="00C50E19" w:rsidRDefault="00C50E19" w:rsidP="00C50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2BED7" w14:textId="2828F376" w:rsidR="00C50E19" w:rsidRPr="00C50E19" w:rsidRDefault="00C50E19" w:rsidP="00C50E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0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8006,30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FF8FF" w14:textId="07E694A6" w:rsidR="00C50E19" w:rsidRPr="00C50E19" w:rsidRDefault="00C50E19" w:rsidP="00C50E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0E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192 151 ,20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4600" w14:textId="56836C77" w:rsidR="00C50E19" w:rsidRPr="00C50E19" w:rsidRDefault="00C50E19" w:rsidP="00C50E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19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2F0A" w14:textId="0AE4ECCC" w:rsidR="00C50E19" w:rsidRPr="00C50E19" w:rsidRDefault="00C50E19" w:rsidP="00C50E1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19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C50E19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C50E1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C50E19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C50E19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C50E19" w:rsidRPr="0012258A" w14:paraId="7737C786" w14:textId="14B2CDA5" w:rsidTr="00EB38D7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B8B" w14:textId="77777777" w:rsidR="00C50E19" w:rsidRPr="00170590" w:rsidRDefault="00C50E19" w:rsidP="00C50E1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DEC2F" w14:textId="56148923" w:rsidR="00C50E19" w:rsidRPr="00461804" w:rsidRDefault="00C50E19" w:rsidP="00C50E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80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A92C0" w14:textId="34D5DD73" w:rsidR="00C50E19" w:rsidRPr="00461804" w:rsidRDefault="00C50E19" w:rsidP="00C50E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BB1F" w14:textId="77777777" w:rsidR="00C50E19" w:rsidRPr="00461804" w:rsidRDefault="00C50E19" w:rsidP="00C50E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5E012" w14:textId="0C625EA7" w:rsidR="00C50E19" w:rsidRPr="00461804" w:rsidRDefault="00C50E19" w:rsidP="00C50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37958" w14:textId="0D6C3FE0" w:rsidR="00C50E19" w:rsidRPr="00461804" w:rsidRDefault="00C50E19" w:rsidP="00C50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61804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2D9B7" w14:textId="0E71F460" w:rsidR="00C50E19" w:rsidRPr="00461804" w:rsidRDefault="00C50E19" w:rsidP="00C50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2 468 276,00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59FF" w14:textId="77777777" w:rsidR="00C50E19" w:rsidRPr="00461804" w:rsidRDefault="00C50E19" w:rsidP="00C5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78873CE3" w14:textId="77777777" w:rsidR="00C50E19" w:rsidRPr="00461804" w:rsidRDefault="00C50E19" w:rsidP="00C5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EA04" w14:textId="77777777" w:rsidR="00C50E19" w:rsidRPr="00461804" w:rsidRDefault="00C50E19" w:rsidP="00C5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14:paraId="4D527F7E" w14:textId="77777777" w:rsidR="00B0559F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</w:rPr>
      </w:pPr>
    </w:p>
    <w:p w14:paraId="5426F5A9" w14:textId="77777777" w:rsidR="00461804" w:rsidRDefault="0046180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u w:val="single"/>
        </w:rPr>
      </w:pPr>
    </w:p>
    <w:p w14:paraId="5A8E5AFF" w14:textId="77777777" w:rsidR="00637CC4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231E401D" w:rsidR="00DA7210" w:rsidRPr="00637CC4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 xml:space="preserve"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</w:t>
      </w:r>
      <w:r w:rsidRPr="0012258A">
        <w:rPr>
          <w:color w:val="2D4359"/>
          <w:sz w:val="20"/>
          <w:szCs w:val="20"/>
        </w:rPr>
        <w:lastRenderedPageBreak/>
        <w:t>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72BBF645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C50E19">
        <w:rPr>
          <w:rStyle w:val="a7"/>
          <w:color w:val="E36C0A" w:themeColor="accent6" w:themeShade="BF"/>
          <w:sz w:val="20"/>
          <w:szCs w:val="20"/>
          <w:lang w:val="kk-KZ"/>
        </w:rPr>
        <w:t>20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59737D">
        <w:rPr>
          <w:rStyle w:val="a7"/>
          <w:color w:val="E36C0A" w:themeColor="accent6" w:themeShade="BF"/>
          <w:sz w:val="20"/>
          <w:szCs w:val="20"/>
          <w:lang w:val="kk-KZ"/>
        </w:rPr>
        <w:t>апреля</w:t>
      </w:r>
      <w:r>
        <w:rPr>
          <w:rStyle w:val="a7"/>
          <w:color w:val="E36C0A" w:themeColor="accent6" w:themeShade="BF"/>
          <w:sz w:val="20"/>
          <w:szCs w:val="20"/>
        </w:rPr>
        <w:t> 2023 г  до 10.00 часов «</w:t>
      </w:r>
      <w:r w:rsidR="00461804">
        <w:rPr>
          <w:rStyle w:val="a7"/>
          <w:color w:val="E36C0A" w:themeColor="accent6" w:themeShade="BF"/>
          <w:sz w:val="20"/>
          <w:szCs w:val="20"/>
          <w:lang w:val="kk-KZ"/>
        </w:rPr>
        <w:t>2</w:t>
      </w:r>
      <w:r w:rsidR="00C50E19">
        <w:rPr>
          <w:rStyle w:val="a7"/>
          <w:color w:val="E36C0A" w:themeColor="accent6" w:themeShade="BF"/>
          <w:sz w:val="20"/>
          <w:szCs w:val="20"/>
          <w:lang w:val="kk-KZ"/>
        </w:rPr>
        <w:t>7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59737D">
        <w:rPr>
          <w:rStyle w:val="a7"/>
          <w:color w:val="E36C0A" w:themeColor="accent6" w:themeShade="BF"/>
          <w:sz w:val="20"/>
          <w:szCs w:val="20"/>
          <w:lang w:val="kk-KZ"/>
        </w:rPr>
        <w:t>апреля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1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1"/>
      <w:r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1C47B779" w14:textId="4A834E48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461804">
        <w:rPr>
          <w:rStyle w:val="a7"/>
          <w:color w:val="E36C0A" w:themeColor="accent6" w:themeShade="BF"/>
          <w:sz w:val="20"/>
          <w:szCs w:val="20"/>
          <w:lang w:val="kk-KZ"/>
        </w:rPr>
        <w:t>2</w:t>
      </w:r>
      <w:r w:rsidR="00C50E19">
        <w:rPr>
          <w:rStyle w:val="a7"/>
          <w:color w:val="E36C0A" w:themeColor="accent6" w:themeShade="BF"/>
          <w:sz w:val="20"/>
          <w:szCs w:val="20"/>
          <w:lang w:val="kk-KZ"/>
        </w:rPr>
        <w:t>7</w:t>
      </w:r>
      <w:bookmarkStart w:id="2" w:name="_GoBack"/>
      <w:bookmarkEnd w:id="2"/>
      <w:r>
        <w:rPr>
          <w:rStyle w:val="a7"/>
          <w:color w:val="E36C0A" w:themeColor="accent6" w:themeShade="BF"/>
          <w:sz w:val="20"/>
          <w:szCs w:val="20"/>
        </w:rPr>
        <w:t>»  </w:t>
      </w:r>
      <w:r w:rsidR="0059737D">
        <w:rPr>
          <w:rStyle w:val="a7"/>
          <w:color w:val="E36C0A" w:themeColor="accent6" w:themeShade="BF"/>
          <w:sz w:val="20"/>
          <w:szCs w:val="20"/>
          <w:lang w:val="kk-KZ"/>
        </w:rPr>
        <w:t>апреля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364C2303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1396DA6" w14:textId="77777777" w:rsidR="00086D6B" w:rsidRP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55897"/>
    <w:rsid w:val="000620DD"/>
    <w:rsid w:val="0007185A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67CC"/>
    <w:rsid w:val="001A1738"/>
    <w:rsid w:val="001A54AF"/>
    <w:rsid w:val="001A589A"/>
    <w:rsid w:val="001A67D6"/>
    <w:rsid w:val="001B1ABF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63197"/>
    <w:rsid w:val="0026509A"/>
    <w:rsid w:val="0026785C"/>
    <w:rsid w:val="002823C2"/>
    <w:rsid w:val="002827CA"/>
    <w:rsid w:val="00287204"/>
    <w:rsid w:val="00290006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F0C05"/>
    <w:rsid w:val="002F0D92"/>
    <w:rsid w:val="00303C97"/>
    <w:rsid w:val="003067F7"/>
    <w:rsid w:val="00307359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15430"/>
    <w:rsid w:val="0043442B"/>
    <w:rsid w:val="00444B54"/>
    <w:rsid w:val="004462B1"/>
    <w:rsid w:val="0046180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45C3"/>
    <w:rsid w:val="00526B78"/>
    <w:rsid w:val="00531989"/>
    <w:rsid w:val="00554955"/>
    <w:rsid w:val="0055766D"/>
    <w:rsid w:val="005669AD"/>
    <w:rsid w:val="00567847"/>
    <w:rsid w:val="00570A94"/>
    <w:rsid w:val="00583C58"/>
    <w:rsid w:val="0059737D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37CC4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6F43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5662"/>
    <w:rsid w:val="007367C1"/>
    <w:rsid w:val="007445FF"/>
    <w:rsid w:val="00751A24"/>
    <w:rsid w:val="00763091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4B13"/>
    <w:rsid w:val="007E135F"/>
    <w:rsid w:val="007E1A02"/>
    <w:rsid w:val="007F71EE"/>
    <w:rsid w:val="0080173D"/>
    <w:rsid w:val="00802C50"/>
    <w:rsid w:val="00805E25"/>
    <w:rsid w:val="008105EE"/>
    <w:rsid w:val="00815413"/>
    <w:rsid w:val="00816E6F"/>
    <w:rsid w:val="00822520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576F0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7A97"/>
    <w:rsid w:val="00B73B8E"/>
    <w:rsid w:val="00B8258E"/>
    <w:rsid w:val="00B8581A"/>
    <w:rsid w:val="00B965CE"/>
    <w:rsid w:val="00BA41D7"/>
    <w:rsid w:val="00BB05D3"/>
    <w:rsid w:val="00BD259D"/>
    <w:rsid w:val="00BD4C4D"/>
    <w:rsid w:val="00BD727F"/>
    <w:rsid w:val="00BE2876"/>
    <w:rsid w:val="00BE5E2B"/>
    <w:rsid w:val="00BE65E2"/>
    <w:rsid w:val="00BF4A11"/>
    <w:rsid w:val="00BF4B58"/>
    <w:rsid w:val="00C25588"/>
    <w:rsid w:val="00C263F8"/>
    <w:rsid w:val="00C27E17"/>
    <w:rsid w:val="00C31AB7"/>
    <w:rsid w:val="00C32AEE"/>
    <w:rsid w:val="00C50E19"/>
    <w:rsid w:val="00C513C2"/>
    <w:rsid w:val="00C525B2"/>
    <w:rsid w:val="00C55B4F"/>
    <w:rsid w:val="00C571A8"/>
    <w:rsid w:val="00C6143C"/>
    <w:rsid w:val="00C63D7F"/>
    <w:rsid w:val="00C669C7"/>
    <w:rsid w:val="00C67358"/>
    <w:rsid w:val="00C700C6"/>
    <w:rsid w:val="00C70536"/>
    <w:rsid w:val="00C72558"/>
    <w:rsid w:val="00C812DE"/>
    <w:rsid w:val="00C93544"/>
    <w:rsid w:val="00CA061B"/>
    <w:rsid w:val="00CB1B1D"/>
    <w:rsid w:val="00CB706A"/>
    <w:rsid w:val="00CC037D"/>
    <w:rsid w:val="00CC69F2"/>
    <w:rsid w:val="00CD044C"/>
    <w:rsid w:val="00CD2C43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38D7"/>
    <w:rsid w:val="00EB4CE9"/>
    <w:rsid w:val="00EB6C83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a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0272-9179-40A9-A4DC-49C9380A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31</cp:revision>
  <cp:lastPrinted>2023-04-20T06:27:00Z</cp:lastPrinted>
  <dcterms:created xsi:type="dcterms:W3CDTF">2023-02-08T06:29:00Z</dcterms:created>
  <dcterms:modified xsi:type="dcterms:W3CDTF">2023-04-20T06:30:00Z</dcterms:modified>
</cp:coreProperties>
</file>