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7"/>
        <w:gridCol w:w="851"/>
        <w:gridCol w:w="6095"/>
        <w:gridCol w:w="1276"/>
        <w:gridCol w:w="1276"/>
        <w:gridCol w:w="821"/>
        <w:gridCol w:w="1701"/>
      </w:tblGrid>
      <w:tr w:rsidR="001C7FB9" w:rsidRPr="007447E6" w14:paraId="12B41B8D" w14:textId="77777777" w:rsidTr="00FD4F6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3235C6" w:rsidRPr="007447E6" w14:paraId="7D99EC35" w14:textId="77777777" w:rsidTr="004D040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3235C6" w:rsidRPr="00D72D83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374" w14:textId="0E3AF67B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/>
                <w:sz w:val="18"/>
                <w:szCs w:val="18"/>
              </w:rPr>
              <w:t>Ультразвуковой датчик</w:t>
            </w: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356F8212" w:rsidR="003235C6" w:rsidRPr="00F04130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11DED120" w:rsidR="003235C6" w:rsidRPr="00F04130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B799A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Измерение СРЭ</w:t>
            </w:r>
          </w:p>
          <w:p w14:paraId="47150494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Входной сигнал: Ультразвуковой Доплер пульса</w:t>
            </w:r>
          </w:p>
          <w:p w14:paraId="0C5D705E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Частота ультразвука: 1.0 МГц</w:t>
            </w:r>
          </w:p>
          <w:p w14:paraId="77AC8E60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Мощность ультразвука: &lt;10мВ/см2</w:t>
            </w:r>
          </w:p>
          <w:p w14:paraId="31DEFCFA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Метод обнаружения СРЭ: Автокорреляция</w:t>
            </w:r>
          </w:p>
          <w:p w14:paraId="529BBF49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 xml:space="preserve">Амплитуда измерения: 50 ~ 240 ударов в минуту (уд/мин) </w:t>
            </w:r>
          </w:p>
          <w:p w14:paraId="3C0643C3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ЧСС плода: 50 ~ 240 уд/мин </w:t>
            </w:r>
          </w:p>
          <w:p w14:paraId="57626D6D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Точность ЧСС плода: 120-160 уд/мин: ±2 уд/мин</w:t>
            </w:r>
          </w:p>
          <w:p w14:paraId="760CC36A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Измерительный источник: ультразвуковой импульсный доплеровский РЛС</w:t>
            </w:r>
          </w:p>
          <w:p w14:paraId="6C194544" w14:textId="3740C466" w:rsidR="003235C6" w:rsidRPr="003235C6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1BAACFDE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508 142,00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0693167F" w:rsidR="003235C6" w:rsidRPr="00F04130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2 540 710,00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235C6" w:rsidRPr="007447E6" w14:paraId="3DF4C191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C93" w14:textId="71B2AFF0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BD3" w14:textId="1D8F608F" w:rsidR="003235C6" w:rsidRPr="003235C6" w:rsidRDefault="003235C6" w:rsidP="00323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/>
                <w:sz w:val="18"/>
                <w:szCs w:val="18"/>
              </w:rPr>
              <w:t>Датчик маточных сокращений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7EDF" w14:textId="5619985A" w:rsidR="003235C6" w:rsidRPr="003235C6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2D52" w14:textId="2C098641" w:rsidR="003235C6" w:rsidRPr="00F04130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AB06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Эмбриональное Измерение Перемещения</w:t>
            </w:r>
          </w:p>
          <w:p w14:paraId="54FAE636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Источник обнаружения: Ультразвуковой Доплер пульса</w:t>
            </w:r>
          </w:p>
          <w:p w14:paraId="385E8813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Регистрация Метода:</w:t>
            </w:r>
          </w:p>
          <w:p w14:paraId="1D970E4E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ab/>
              <w:t>Пиковая форма волны на канале МС обозначает относительную интенсивность и продолжительность Эмбрионального Перемещения.</w:t>
            </w:r>
          </w:p>
          <w:p w14:paraId="470C922A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Точечные знаки между каналами СРЭ и МС отмечаются, когда интенсивность FM превышает выбранный порог. </w:t>
            </w:r>
          </w:p>
          <w:p w14:paraId="48502834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Входной источник - Внешний зонд</w:t>
            </w:r>
          </w:p>
          <w:p w14:paraId="46232FA7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сигнал - Переключатель одного </w:t>
            </w:r>
          </w:p>
          <w:p w14:paraId="4EE7EE90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касания</w:t>
            </w:r>
          </w:p>
          <w:p w14:paraId="32B7DC6F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Автообнуление</w:t>
            </w:r>
            <w:proofErr w:type="spellEnd"/>
            <w:r w:rsidRPr="003235C6">
              <w:rPr>
                <w:rFonts w:ascii="Times New Roman" w:hAnsi="Times New Roman" w:cs="Times New Roman"/>
                <w:sz w:val="18"/>
                <w:szCs w:val="18"/>
              </w:rPr>
              <w:t xml:space="preserve"> – Есть</w:t>
            </w:r>
          </w:p>
          <w:p w14:paraId="52906B29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Диапазон измерения - 0 ~ 99</w:t>
            </w:r>
          </w:p>
          <w:p w14:paraId="096BDFC3" w14:textId="7777777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Частотная характеристика - Постоянный ток ~ 0.5 Гц</w:t>
            </w:r>
          </w:p>
          <w:p w14:paraId="21ED6374" w14:textId="77777777" w:rsidR="003235C6" w:rsidRPr="003235C6" w:rsidRDefault="003235C6" w:rsidP="003235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299D" w14:textId="3CDAE3CC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476 000,00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906" w14:textId="3FF79B55" w:rsidR="003235C6" w:rsidRPr="00F04130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2 380 000,00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E9D" w14:textId="5BBA6BF5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929" w14:textId="19CC7A90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235C6" w:rsidRPr="007447E6" w14:paraId="33C614B5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C6A" w14:textId="6F14895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8504" w14:textId="5EA6E7D8" w:rsidR="003235C6" w:rsidRPr="003235C6" w:rsidRDefault="003235C6" w:rsidP="00323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5C6">
              <w:rPr>
                <w:rFonts w:ascii="Times New Roman" w:hAnsi="Times New Roman"/>
                <w:sz w:val="18"/>
                <w:szCs w:val="18"/>
              </w:rPr>
              <w:t>Адаптер и кабель питания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C160" w14:textId="4328D68E" w:rsidR="003235C6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27F6" w14:textId="047025FD" w:rsidR="003235C6" w:rsidRPr="00F04130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E907" w14:textId="0A73E37B" w:rsidR="003235C6" w:rsidRPr="003235C6" w:rsidRDefault="003235C6" w:rsidP="003235C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5C6">
              <w:rPr>
                <w:rFonts w:ascii="Times New Roman" w:hAnsi="Times New Roman" w:cs="Times New Roman"/>
                <w:sz w:val="18"/>
                <w:szCs w:val="18"/>
              </w:rPr>
              <w:t>Кабель подключения к электропитанию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7128" w14:textId="37F45A5F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326 285,00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ED8A" w14:textId="01232607" w:rsidR="003235C6" w:rsidRPr="00F04130" w:rsidRDefault="003235C6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1 631 425,00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0461" w14:textId="77777777" w:rsidR="003235C6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73049116" w14:textId="40FAE3E1" w:rsidR="00ED23F2" w:rsidRPr="00F04130" w:rsidRDefault="00ED23F2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D8D" w14:textId="0C96C71E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235C6" w:rsidRPr="007447E6" w14:paraId="2E6C3C03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3235C6" w:rsidRPr="007447E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3235C6" w:rsidRDefault="003235C6" w:rsidP="003235C6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3235C6" w:rsidRPr="0027036B" w:rsidRDefault="003235C6" w:rsidP="003235C6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3235C6" w:rsidRPr="007447E6" w:rsidRDefault="003235C6" w:rsidP="003235C6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3235C6" w:rsidRDefault="003235C6" w:rsidP="003235C6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3235C6" w:rsidRPr="007447E6" w:rsidRDefault="003235C6" w:rsidP="003235C6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3235C6" w:rsidRPr="007447E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071B9133" w:rsidR="003235C6" w:rsidRPr="00767EEF" w:rsidRDefault="003235C6" w:rsidP="003235C6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6 552 135,00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3235C6" w:rsidRPr="007447E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3235C6" w:rsidRPr="007447E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E4C0E0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788B686B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</w:t>
      </w:r>
      <w:r w:rsidRPr="00C32AEE">
        <w:rPr>
          <w:rStyle w:val="a8"/>
          <w:color w:val="2D4359"/>
          <w:sz w:val="20"/>
          <w:szCs w:val="20"/>
        </w:rPr>
        <w:lastRenderedPageBreak/>
        <w:t>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235C6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2EC7"/>
    <w:rsid w:val="00B73598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3F2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D4F66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link w:val="aa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b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Без интервала Знак"/>
    <w:link w:val="a9"/>
    <w:rsid w:val="0032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1613-2D3F-4868-9041-8C05CDB8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43</cp:revision>
  <cp:lastPrinted>2023-11-07T04:48:00Z</cp:lastPrinted>
  <dcterms:created xsi:type="dcterms:W3CDTF">2023-02-08T06:29:00Z</dcterms:created>
  <dcterms:modified xsi:type="dcterms:W3CDTF">2023-11-07T05:12:00Z</dcterms:modified>
</cp:coreProperties>
</file>