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63"/>
        <w:gridCol w:w="1388"/>
        <w:gridCol w:w="1843"/>
        <w:gridCol w:w="2693"/>
      </w:tblGrid>
      <w:tr w:rsidR="009805F5" w:rsidRPr="0012258A" w14:paraId="0C913FEA" w14:textId="2C293618" w:rsidTr="00FF6467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469F" w:rsidRDefault="009805F5" w:rsidP="0012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12469F" w:rsidRDefault="00B43D21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Торговое н</w:t>
            </w:r>
            <w:r w:rsidR="009805F5"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характеристика</w:t>
            </w:r>
          </w:p>
          <w:p w14:paraId="6EC91FBF" w14:textId="11CFB6E6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12469F" w:rsidRPr="0012258A" w14:paraId="1549F72F" w14:textId="42A6021D" w:rsidTr="00917B7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12469F" w:rsidRPr="00086D6B" w:rsidRDefault="0012469F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D032" w14:textId="04F7407C" w:rsidR="0012469F" w:rsidRPr="0012469F" w:rsidRDefault="009D1B31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хлорид 0,9% 100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4F26D7EE" w:rsidR="0012469F" w:rsidRPr="009D1B31" w:rsidRDefault="009D1B31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58889C5C" w:rsidR="0012469F" w:rsidRPr="009D1B31" w:rsidRDefault="009D1B31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2F65" w14:textId="6BAC588C" w:rsidR="0012469F" w:rsidRPr="0012469F" w:rsidRDefault="00917B74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74">
              <w:rPr>
                <w:rFonts w:ascii="Times New Roman" w:hAnsi="Times New Roman" w:cs="Times New Roman"/>
                <w:sz w:val="20"/>
                <w:szCs w:val="20"/>
              </w:rPr>
              <w:t>Раствор для инфузий, 0,9 %, 100 мл, №1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2C463318" w:rsidR="0012469F" w:rsidRPr="0012469F" w:rsidRDefault="00917B74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73,28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590D0E69" w:rsidR="0012469F" w:rsidRPr="0012469F" w:rsidRDefault="00917B74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366 400,00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7828D572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D213A" w:rsidRPr="0012258A" w14:paraId="1EC04720" w14:textId="77777777" w:rsidTr="00917B7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095D" w14:textId="77777777" w:rsidR="004D213A" w:rsidRPr="00086D6B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FE4B" w14:textId="319F2B8F" w:rsidR="004D213A" w:rsidRPr="009D1B31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хлорид 0,9% 100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83DFD" w14:textId="4256E4D7" w:rsidR="004D213A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EFC55" w14:textId="6F7F82C1" w:rsidR="004D213A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3885" w14:textId="04022252" w:rsidR="004D213A" w:rsidRPr="00917B74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74">
              <w:rPr>
                <w:rFonts w:ascii="Times New Roman" w:hAnsi="Times New Roman" w:cs="Times New Roman"/>
                <w:sz w:val="20"/>
                <w:szCs w:val="20"/>
              </w:rPr>
              <w:t>Раствор для инфузий, 0,9 %, 100 мл, №1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C38E2" w14:textId="60EB6846" w:rsidR="004D213A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73,28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0587" w14:textId="6D5B4880" w:rsidR="004D213A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146 560,00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434" w14:textId="66352A71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7F4B" w14:textId="7B276C51" w:rsidR="004D213A" w:rsidRPr="004D213A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ул.Шернияз 59</w:t>
            </w:r>
          </w:p>
        </w:tc>
      </w:tr>
      <w:tr w:rsidR="004D213A" w:rsidRPr="0012258A" w14:paraId="73CD6948" w14:textId="619A7965" w:rsidTr="00917B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4D213A" w:rsidRPr="00086D6B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  <w:p w14:paraId="4F7A27FB" w14:textId="4E00A09D" w:rsidR="004D213A" w:rsidRPr="00086D6B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304D1CBB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Натрия хлорид 0,9%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  <w:r w:rsidRPr="009D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6BB" w14:textId="4470DE98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70BF9F90" w:rsidR="004D213A" w:rsidRPr="00917B74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0728" w14:textId="1565FE51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инфузий, 0,9 %, 500 мл, №1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1CD4A9B3" w:rsidR="004D213A" w:rsidRPr="00917B74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122,04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84" w14:textId="04BD86FB" w:rsidR="004D213A" w:rsidRPr="00917B74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219 672,00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51917D95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D213A" w:rsidRPr="0012258A" w14:paraId="645B536C" w14:textId="77777777" w:rsidTr="00917B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200" w14:textId="3785471F" w:rsidR="004D213A" w:rsidRPr="00086D6B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BA422" w14:textId="35D256F5" w:rsidR="004D213A" w:rsidRPr="009D1B31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Повидон Йод 1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8930" w14:textId="4B651732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D24C" w14:textId="03847BFA" w:rsidR="004D213A" w:rsidRPr="00917B74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C78" w14:textId="77777777" w:rsidR="004D213A" w:rsidRPr="00917B74" w:rsidRDefault="004D213A" w:rsidP="004D2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применения, 1 %, 1000 мл, №1</w:t>
            </w:r>
          </w:p>
          <w:p w14:paraId="7473A1F8" w14:textId="6F542EB6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AAAC" w14:textId="39D1EB32" w:rsidR="004D213A" w:rsidRPr="00917B74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2618,00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3A76" w14:textId="751BEC32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125 664,00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9F" w14:textId="27E5B89A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935" w14:textId="558BB10B" w:rsidR="004D213A" w:rsidRPr="0012469F" w:rsidRDefault="004D213A" w:rsidP="004D213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D213A" w:rsidRPr="0012258A" w14:paraId="7737C786" w14:textId="14B2CDA5" w:rsidTr="00917B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4D213A" w:rsidRPr="00170590" w:rsidRDefault="004D213A" w:rsidP="004D213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EC2F" w14:textId="56148923" w:rsidR="004D213A" w:rsidRPr="00D23E3D" w:rsidRDefault="004D213A" w:rsidP="004D21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92C0" w14:textId="34D5DD73" w:rsidR="004D213A" w:rsidRPr="00D23E3D" w:rsidRDefault="004D213A" w:rsidP="004D2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4D213A" w:rsidRPr="00D23E3D" w:rsidRDefault="004D213A" w:rsidP="004D2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E012" w14:textId="0C625EA7" w:rsidR="004D213A" w:rsidRPr="00D23E3D" w:rsidRDefault="004D213A" w:rsidP="004D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7958" w14:textId="0D6C3FE0" w:rsidR="004D213A" w:rsidRPr="00D23E3D" w:rsidRDefault="004D213A" w:rsidP="004D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29A38F15" w:rsidR="004D213A" w:rsidRPr="004462B1" w:rsidRDefault="004D213A" w:rsidP="004D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858 296,00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4D213A" w:rsidRPr="00D23E3D" w:rsidRDefault="004D213A" w:rsidP="004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4D213A" w:rsidRPr="00D23E3D" w:rsidRDefault="004D213A" w:rsidP="004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4D213A" w:rsidRPr="00D23E3D" w:rsidRDefault="004D213A" w:rsidP="004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3AD96EAD" w14:textId="67BE7E1D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294FA391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07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14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 xml:space="preserve">апреля </w:t>
      </w:r>
      <w:r>
        <w:rPr>
          <w:rStyle w:val="a7"/>
          <w:color w:val="E36C0A" w:themeColor="accent6" w:themeShade="BF"/>
          <w:sz w:val="20"/>
          <w:szCs w:val="20"/>
        </w:rPr>
        <w:t xml:space="preserve">2023 г. следующему адресу: </w:t>
      </w:r>
      <w:bookmarkStart w:id="1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1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3D174CC8" w14:textId="1E6E76E3" w:rsidR="009805F5" w:rsidRPr="003027D2" w:rsidRDefault="00AE669E" w:rsidP="00DA721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14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 w:rsidR="004D213A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7A6B4B9D" w14:textId="4C7422F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222F9615" w14:textId="0ED3A06F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65D2E2D5" w14:textId="6654F911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64E3EC65" w14:textId="16F0DC20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3027D2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95BF7" w14:textId="77777777" w:rsidR="003537C4" w:rsidRDefault="003537C4" w:rsidP="003027D2">
      <w:pPr>
        <w:spacing w:after="0" w:line="240" w:lineRule="auto"/>
      </w:pPr>
      <w:r>
        <w:separator/>
      </w:r>
    </w:p>
  </w:endnote>
  <w:endnote w:type="continuationSeparator" w:id="0">
    <w:p w14:paraId="5400A7BA" w14:textId="77777777" w:rsidR="003537C4" w:rsidRDefault="003537C4" w:rsidP="0030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F1A6B" w14:textId="77777777" w:rsidR="003537C4" w:rsidRDefault="003537C4" w:rsidP="003027D2">
      <w:pPr>
        <w:spacing w:after="0" w:line="240" w:lineRule="auto"/>
      </w:pPr>
      <w:r>
        <w:separator/>
      </w:r>
    </w:p>
  </w:footnote>
  <w:footnote w:type="continuationSeparator" w:id="0">
    <w:p w14:paraId="174B9367" w14:textId="77777777" w:rsidR="003537C4" w:rsidRDefault="003537C4" w:rsidP="0030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911"/>
    <w:rsid w:val="002A494B"/>
    <w:rsid w:val="002B6A99"/>
    <w:rsid w:val="002C6B33"/>
    <w:rsid w:val="002C7445"/>
    <w:rsid w:val="002C7758"/>
    <w:rsid w:val="002F0C05"/>
    <w:rsid w:val="002F0D92"/>
    <w:rsid w:val="003027D2"/>
    <w:rsid w:val="00303C97"/>
    <w:rsid w:val="003067F7"/>
    <w:rsid w:val="00307359"/>
    <w:rsid w:val="00345EB1"/>
    <w:rsid w:val="003537C4"/>
    <w:rsid w:val="00364E56"/>
    <w:rsid w:val="00371707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462B1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D213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D727F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4CE9"/>
    <w:rsid w:val="00EB6C83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0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7D2"/>
  </w:style>
  <w:style w:type="paragraph" w:styleId="ac">
    <w:name w:val="footer"/>
    <w:basedOn w:val="a"/>
    <w:link w:val="ad"/>
    <w:uiPriority w:val="99"/>
    <w:unhideWhenUsed/>
    <w:rsid w:val="0030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165B-B7ED-4F72-85BF-B711AB8D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17</cp:revision>
  <cp:lastPrinted>2023-04-07T08:22:00Z</cp:lastPrinted>
  <dcterms:created xsi:type="dcterms:W3CDTF">2023-02-08T06:29:00Z</dcterms:created>
  <dcterms:modified xsi:type="dcterms:W3CDTF">2023-04-07T08:22:00Z</dcterms:modified>
</cp:coreProperties>
</file>